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70C0"/>
          <w:szCs w:val="22"/>
        </w:rPr>
      </w:pPr>
      <w:r w:rsidRPr="00AF3016">
        <w:rPr>
          <w:rStyle w:val="Pogrubienie"/>
          <w:rFonts w:asciiTheme="majorHAnsi" w:hAnsiTheme="majorHAnsi" w:cstheme="majorHAnsi"/>
          <w:color w:val="0070C0"/>
          <w:szCs w:val="22"/>
        </w:rPr>
        <w:t>Ankieta</w:t>
      </w:r>
    </w:p>
    <w:p w14:paraId="58E6321F" w14:textId="5717B0C7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B050"/>
          <w:szCs w:val="22"/>
        </w:rPr>
      </w:pPr>
      <w:r w:rsidRPr="00AF3016">
        <w:rPr>
          <w:rStyle w:val="Pogrubienie"/>
          <w:rFonts w:asciiTheme="majorHAnsi" w:hAnsiTheme="majorHAnsi" w:cstheme="majorHAnsi"/>
          <w:b w:val="0"/>
          <w:szCs w:val="22"/>
        </w:rPr>
        <w:t>dotycząca</w:t>
      </w:r>
      <w:r w:rsidR="00767F4E" w:rsidRPr="00AF3016">
        <w:rPr>
          <w:rStyle w:val="Pogrubienie"/>
          <w:rFonts w:asciiTheme="majorHAnsi" w:hAnsiTheme="majorHAnsi" w:cstheme="majorHAnsi"/>
          <w:b w:val="0"/>
          <w:szCs w:val="22"/>
        </w:rPr>
        <w:t xml:space="preserve"> </w:t>
      </w:r>
      <w:r w:rsidR="00422943">
        <w:rPr>
          <w:rStyle w:val="Pogrubienie"/>
          <w:rFonts w:asciiTheme="majorHAnsi" w:hAnsiTheme="majorHAnsi" w:cstheme="majorHAnsi"/>
          <w:b w:val="0"/>
          <w:szCs w:val="22"/>
        </w:rPr>
        <w:t xml:space="preserve">aktualizacji </w:t>
      </w:r>
      <w:r w:rsidR="00767F4E" w:rsidRPr="00AF3016">
        <w:rPr>
          <w:rStyle w:val="Pogrubienie"/>
          <w:rFonts w:asciiTheme="majorHAnsi" w:hAnsiTheme="majorHAnsi" w:cstheme="majorHAnsi"/>
          <w:b w:val="0"/>
          <w:szCs w:val="22"/>
        </w:rPr>
        <w:t>projektu</w:t>
      </w:r>
      <w:r w:rsidR="00767F4E" w:rsidRPr="00AF3016">
        <w:rPr>
          <w:rStyle w:val="Pogrubienie"/>
          <w:rFonts w:asciiTheme="majorHAnsi" w:hAnsiTheme="majorHAnsi" w:cstheme="majorHAnsi"/>
          <w:szCs w:val="22"/>
        </w:rPr>
        <w:t xml:space="preserve"> </w:t>
      </w:r>
      <w:r w:rsidR="00767F4E" w:rsidRPr="00AF3016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Gminnego Programu Rewitalizacji </w:t>
      </w:r>
      <w:r w:rsidR="005A74F6" w:rsidRPr="00AF3016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Gminy </w:t>
      </w:r>
      <w:r w:rsidR="00422943">
        <w:rPr>
          <w:rStyle w:val="Pogrubienie"/>
          <w:rFonts w:asciiTheme="majorHAnsi" w:hAnsiTheme="majorHAnsi" w:cstheme="majorHAnsi"/>
          <w:color w:val="0070C0"/>
          <w:szCs w:val="22"/>
        </w:rPr>
        <w:t>Goleszów na lata 2022-2030</w:t>
      </w:r>
    </w:p>
    <w:p w14:paraId="121DBE4F" w14:textId="4CA8BAA0" w:rsidR="00767F4E" w:rsidRPr="00AF3016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  <w:szCs w:val="22"/>
        </w:rPr>
      </w:pPr>
      <w:r w:rsidRPr="00AF3016">
        <w:rPr>
          <w:rFonts w:asciiTheme="majorHAnsi" w:hAnsiTheme="majorHAnsi" w:cstheme="majorHAnsi"/>
          <w:color w:val="000000"/>
          <w:szCs w:val="22"/>
        </w:rPr>
        <w:t xml:space="preserve">Zapraszamy do wypełnienia krótkiej, anonimowej ankiety dotyczącej </w:t>
      </w:r>
      <w:r w:rsidR="00422943">
        <w:rPr>
          <w:rFonts w:asciiTheme="majorHAnsi" w:hAnsiTheme="majorHAnsi" w:cstheme="majorHAnsi"/>
          <w:color w:val="000000"/>
          <w:szCs w:val="22"/>
        </w:rPr>
        <w:t xml:space="preserve">aktualizacji 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projektu Gminnego Programu Rewitalizacji </w:t>
      </w:r>
      <w:r w:rsidR="001D158E" w:rsidRPr="00AF3016">
        <w:rPr>
          <w:rFonts w:asciiTheme="majorHAnsi" w:hAnsiTheme="majorHAnsi" w:cstheme="majorHAnsi"/>
          <w:color w:val="000000"/>
          <w:szCs w:val="22"/>
        </w:rPr>
        <w:t xml:space="preserve">Gminy </w:t>
      </w:r>
      <w:r w:rsidR="00422943">
        <w:rPr>
          <w:rFonts w:asciiTheme="majorHAnsi" w:hAnsiTheme="majorHAnsi" w:cstheme="majorHAnsi"/>
          <w:color w:val="000000"/>
          <w:szCs w:val="22"/>
        </w:rPr>
        <w:t>Goleszów na lata 2022-2030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Gminę </w:t>
      </w:r>
      <w:r w:rsidR="00422943">
        <w:rPr>
          <w:rFonts w:asciiTheme="majorHAnsi" w:hAnsiTheme="majorHAnsi" w:cstheme="majorHAnsi"/>
          <w:color w:val="000000"/>
          <w:szCs w:val="22"/>
        </w:rPr>
        <w:t>Goleszów</w:t>
      </w:r>
      <w:r w:rsidR="00AF54B1" w:rsidRPr="00AF3016">
        <w:rPr>
          <w:rFonts w:asciiTheme="majorHAnsi" w:hAnsiTheme="majorHAnsi" w:cstheme="majorHAnsi"/>
          <w:color w:val="000000"/>
          <w:szCs w:val="22"/>
        </w:rPr>
        <w:t xml:space="preserve">. 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Działania te, będą ukierunkowane na ograniczenie zdiagnozowanych w gminie negatywnych zjawisk w sferach: społecznej, gospodarczej, środowiskowej, przestrzenno-funkcjonalnej </w:t>
      </w:r>
      <w:r w:rsidR="00B356A3">
        <w:rPr>
          <w:rFonts w:asciiTheme="majorHAnsi" w:hAnsiTheme="majorHAnsi" w:cstheme="majorHAnsi"/>
          <w:color w:val="000000"/>
          <w:szCs w:val="22"/>
        </w:rPr>
        <w:br/>
      </w:r>
      <w:r w:rsidRPr="00AF3016">
        <w:rPr>
          <w:rFonts w:asciiTheme="majorHAnsi" w:hAnsiTheme="majorHAnsi" w:cstheme="majorHAnsi"/>
          <w:color w:val="000000"/>
          <w:szCs w:val="22"/>
        </w:rPr>
        <w:t>i technicznej, a tym samym poprawę jakości życia mieszkańców gminy.</w:t>
      </w:r>
      <w:r w:rsidR="00D37F92" w:rsidRPr="00AF3016">
        <w:rPr>
          <w:rFonts w:asciiTheme="majorHAnsi" w:hAnsiTheme="majorHAnsi" w:cstheme="majorHAnsi"/>
          <w:color w:val="000000"/>
          <w:szCs w:val="22"/>
        </w:rPr>
        <w:t xml:space="preserve"> </w:t>
      </w:r>
    </w:p>
    <w:p w14:paraId="1A1A9785" w14:textId="77777777" w:rsidR="00767F4E" w:rsidRPr="00AF3016" w:rsidRDefault="00767F4E" w:rsidP="00767F4E">
      <w:pPr>
        <w:pStyle w:val="NormalnyWeb"/>
        <w:shd w:val="clear" w:color="auto" w:fill="FFFFFF"/>
        <w:spacing w:before="0" w:beforeAutospacing="0"/>
        <w:rPr>
          <w:rFonts w:asciiTheme="majorHAnsi" w:hAnsiTheme="majorHAnsi" w:cstheme="majorHAnsi"/>
          <w:color w:val="212529"/>
          <w:sz w:val="22"/>
          <w:szCs w:val="22"/>
        </w:rPr>
      </w:pPr>
      <w:r w:rsidRPr="00AF3016">
        <w:rPr>
          <w:rStyle w:val="Uwydatnienie"/>
          <w:rFonts w:asciiTheme="majorHAnsi" w:hAnsiTheme="majorHAnsi" w:cstheme="majorHAnsi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Czy uczestniczył(a) Pan(i) w dotychczasowych pracach nad Gminnym Progra</w:t>
            </w:r>
            <w:r w:rsidR="00AA2FAB"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AF3016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AF3016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AF3016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AF3016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AF3016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F3016" w:rsidRDefault="00CB1EBE" w:rsidP="00CB1EBE">
      <w:pPr>
        <w:pStyle w:val="Bezodstpw"/>
        <w:rPr>
          <w:rFonts w:asciiTheme="majorHAnsi" w:hAnsiTheme="majorHAnsi" w:cstheme="majorHAnsi"/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AF3016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Czy z prezentowanego projektu dokumentu jasno wynikają główne problemy i potrzeby rewitalizacyjne gminy?</w:t>
            </w:r>
          </w:p>
        </w:tc>
      </w:tr>
      <w:tr w:rsidR="00767F4E" w:rsidRPr="00AF3016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F3016" w:rsidRDefault="00767F4E" w:rsidP="00CB1EBE">
      <w:pPr>
        <w:pStyle w:val="Bezodstpw"/>
        <w:rPr>
          <w:rFonts w:asciiTheme="majorHAnsi" w:hAnsiTheme="majorHAnsi" w:cstheme="majorHAnsi"/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Czy dokument wyczerpująco określa cele rewitalizacji oraz kierunki działań służące eliminacji zdiagnozowanych problemów?</w:t>
            </w:r>
          </w:p>
        </w:tc>
      </w:tr>
      <w:tr w:rsidR="00767F4E" w:rsidRPr="00AF3016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F3016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Czy realizacja założeń przedstawionych w projekcie Gminnego Programu Rewitalizacji przyczyni się Pana(i) zdaniem do ograniczenia zdiagnozowanych problemów?</w:t>
            </w:r>
          </w:p>
        </w:tc>
      </w:tr>
      <w:tr w:rsidR="00767F4E" w:rsidRPr="00AF3016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AF3016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AF3016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AF3016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AF3016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AF3016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3F1898" w:rsidRPr="00AF3016" w14:paraId="0477E56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3F1898" w:rsidRPr="001F67C4" w:rsidRDefault="003F1898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008D7322" w:rsidR="003F1898" w:rsidRPr="001F67C4" w:rsidRDefault="001F67C4" w:rsidP="003F1898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F67C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„Po Goleszowsku” - cykl wydarzeń promujących dziedzictwo kulturowe gminy Goleszów </w:t>
            </w:r>
            <w:r w:rsidR="00B356A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1F67C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 Śląska Cieszyńskiego</w:t>
            </w:r>
          </w:p>
        </w:tc>
      </w:tr>
      <w:tr w:rsidR="001F67C4" w:rsidRPr="00AF3016" w14:paraId="47BFAA1E" w14:textId="77777777" w:rsidTr="00C22D7A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FD5CA52" w14:textId="46CAF335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Goleszowski Uniwersytet Trzeciego Wieku</w:t>
            </w:r>
          </w:p>
        </w:tc>
      </w:tr>
      <w:tr w:rsidR="001F67C4" w:rsidRPr="00AF3016" w14:paraId="2FBD064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0F485C8" w14:textId="4D869620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„Nowoczesny GOK” - modernizacja budynku Gminnego Ośrodka Kultury w Goleszowie wraz</w:t>
            </w:r>
            <w:r w:rsidR="00B356A3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br/>
            </w: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 xml:space="preserve"> z zagospodarowaniem terenów przyległych – Etap II</w:t>
            </w:r>
          </w:p>
        </w:tc>
      </w:tr>
      <w:tr w:rsidR="001F67C4" w:rsidRPr="00AF3016" w14:paraId="0DBF16A4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E12FB1" w14:textId="65160174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50EF7743" w14:textId="3A2C2F2E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Kompleksowa modernizacja i ochrona obszaru wokół zbiornika wodnego TON</w:t>
            </w:r>
          </w:p>
        </w:tc>
      </w:tr>
      <w:tr w:rsidR="001F67C4" w:rsidRPr="00AF3016" w14:paraId="5BC73255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80B3D0F" w14:textId="1842AA97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2323927" w14:textId="4C1ACF27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„HISTORIA CEMENTEM PISANA” - zagospodarowanie obszarów po dawnej Cementowni „Goleszów”</w:t>
            </w:r>
          </w:p>
        </w:tc>
      </w:tr>
      <w:tr w:rsidR="001F67C4" w:rsidRPr="00AF3016" w14:paraId="0F36C96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6C7CB45" w14:textId="697D4243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9CE0231" w14:textId="5D2584D0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„Czysta Gmina Goleszów” - utworzenie nowoczesnego Punktu Selektywnej Zbiórki Odpadów Komunalnych wraz z zakupem samochodu asenizacyjnego</w:t>
            </w:r>
          </w:p>
        </w:tc>
      </w:tr>
      <w:tr w:rsidR="001F67C4" w:rsidRPr="00AF3016" w14:paraId="6EDC850C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0CACA9F" w14:textId="0563E992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ECBE351" w14:textId="03651AAD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Termomodernizacja budynku OSP w Goleszowie</w:t>
            </w:r>
          </w:p>
        </w:tc>
      </w:tr>
      <w:tr w:rsidR="001F67C4" w:rsidRPr="00AF3016" w14:paraId="233702DC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B754050" w14:textId="0395270B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C311D20" w14:textId="58BD13AC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„Eko-Goleszów”</w:t>
            </w:r>
          </w:p>
        </w:tc>
      </w:tr>
      <w:tr w:rsidR="001F67C4" w:rsidRPr="00AF3016" w14:paraId="2791ED69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BEB8A26" w14:textId="0C077F61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61FA88D" w14:textId="68A8897F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„Razem raźniej”</w:t>
            </w:r>
          </w:p>
        </w:tc>
      </w:tr>
      <w:tr w:rsidR="001F67C4" w:rsidRPr="00AF3016" w14:paraId="4AD73E7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7362FD0" w14:textId="16AE706D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4D502C0" w14:textId="24AFA913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Rozwój usług opiekuńczych i specjalistycznych usług opiekuńczych w Goleszowie</w:t>
            </w:r>
          </w:p>
        </w:tc>
      </w:tr>
      <w:tr w:rsidR="001F67C4" w:rsidRPr="00AF3016" w14:paraId="25567E6B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E8B0CF6" w14:textId="018E1D6F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77D19E0" w14:textId="01F612E0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„3 sektor, zawsze pierwszy”</w:t>
            </w:r>
          </w:p>
        </w:tc>
      </w:tr>
      <w:tr w:rsidR="001F67C4" w:rsidRPr="00AF3016" w14:paraId="3270ABA5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CC699A6" w14:textId="440BDD74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A016446" w14:textId="583ECE1A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Aktywni</w:t>
            </w:r>
          </w:p>
        </w:tc>
      </w:tr>
      <w:tr w:rsidR="001F67C4" w:rsidRPr="00AF3016" w14:paraId="75E3EE54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0B75D0B" w14:textId="163B727A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579349A" w14:textId="7C759429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Budowa skoczni narciarskich w Goleszowie</w:t>
            </w:r>
          </w:p>
        </w:tc>
      </w:tr>
      <w:tr w:rsidR="001F67C4" w:rsidRPr="00AF3016" w14:paraId="65A1C2F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FA1A24F" w14:textId="62E93B06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6DC89DD" w14:textId="45C1DC22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Pumptrack</w:t>
            </w:r>
            <w:proofErr w:type="spellEnd"/>
          </w:p>
        </w:tc>
      </w:tr>
      <w:tr w:rsidR="001F67C4" w:rsidRPr="00AF3016" w14:paraId="7F9761E9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4629AA" w14:textId="288A3E9B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15B944F7" w14:textId="35121B8A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Budowa kortu tenisowego</w:t>
            </w:r>
            <w:r w:rsidR="00B356A3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 xml:space="preserve"> w Goleszowie przy ul. Grabowej</w:t>
            </w:r>
          </w:p>
        </w:tc>
      </w:tr>
      <w:tr w:rsidR="001F67C4" w:rsidRPr="00AF3016" w14:paraId="6AA63AFF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8EFE4CC" w14:textId="5A908996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62954C8" w14:textId="25433729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Biblioteka od-nowa</w:t>
            </w:r>
          </w:p>
        </w:tc>
      </w:tr>
      <w:tr w:rsidR="001F67C4" w:rsidRPr="00AF3016" w14:paraId="1F273E89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54160191" w14:textId="52B6186B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bookmarkStart w:id="0" w:name="_GoBack"/>
            <w:bookmarkEnd w:id="0"/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B4708BE" w14:textId="2BF3C0AE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Zagospodarowanie terenu wokół OSP</w:t>
            </w:r>
          </w:p>
        </w:tc>
      </w:tr>
      <w:tr w:rsidR="001F67C4" w:rsidRPr="00AF3016" w14:paraId="07592BB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30F2253" w14:textId="2ED3B1A4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6A4B24E" w14:textId="41339513" w:rsidR="001F67C4" w:rsidRPr="001F67C4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Modernizacja budynku przedszkola</w:t>
            </w:r>
          </w:p>
        </w:tc>
      </w:tr>
    </w:tbl>
    <w:p w14:paraId="18EF9AB6" w14:textId="3D17D023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AF3016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1F67C4" w:rsidRPr="00AF3016" w14:paraId="6E3D6726" w14:textId="77777777" w:rsidTr="009435CD">
        <w:trPr>
          <w:trHeight w:val="495"/>
        </w:trPr>
        <w:tc>
          <w:tcPr>
            <w:tcW w:w="3104" w:type="dxa"/>
            <w:vAlign w:val="center"/>
          </w:tcPr>
          <w:p w14:paraId="0D7F2F45" w14:textId="32665D0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hAnsiTheme="majorHAnsi" w:cstheme="majorHAnsi"/>
                <w:color w:val="000000" w:themeColor="text1"/>
              </w:rPr>
              <w:t>„Po Goleszowsku” - cykl wydarzeń promujących dziedzictwo kulturowe gminy Goleszów i Śląska Cieszyńskiego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147B62EE" w14:textId="77777777" w:rsidTr="009435CD">
        <w:trPr>
          <w:trHeight w:val="405"/>
        </w:trPr>
        <w:tc>
          <w:tcPr>
            <w:tcW w:w="3104" w:type="dxa"/>
            <w:vAlign w:val="center"/>
          </w:tcPr>
          <w:p w14:paraId="44AB033B" w14:textId="1C0AD2DF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Goleszowski Uniwersytet Trzeciego Wieku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A033A1" w14:textId="4F015C7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E98957" w14:textId="0244E05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46D759" w14:textId="275EB89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C05E35" w14:textId="77DCCDB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A7D3F5" w14:textId="6CCD4AF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6C330B30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5C8F00ED" w14:textId="664870E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„Nowoczesny GOK” - modernizacja budynku Gminnego Ośrodka Kultury w Goleszowie wraz z zagospodarowaniem terenów przyległych – Etap II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0C6C7" w14:textId="1AC28D7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67E7C" w14:textId="34BA326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F2BBE" w14:textId="662C4BE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9E09E9" w14:textId="4C69608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237456" w14:textId="01A99D1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5AD5FC5A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2BA632A5" w14:textId="041F469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Kompleksowa modernizacja i ochrona obszaru wokół zbiornika wodnego TON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F1A668" w14:textId="7701927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E899BAD" w14:textId="125D4DB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62905" w14:textId="207BB8B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00713F" w14:textId="4569ACF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053BDA" w14:textId="021CE52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6F674DD1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12E979A6" w14:textId="3EE433C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„HISTORIA CEMENTEM PISANA” - zagospodarowanie obszarów po dawnej Cementowni „Goleszów”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EC7DD8" w14:textId="298F10AF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A48537" w14:textId="707FE06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9735DF" w14:textId="74D1475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FA69E8" w14:textId="1BAB49D9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2BD9E1A" w14:textId="153CD0F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2F418A6E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69547B5E" w14:textId="3F8AFCA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 xml:space="preserve">„Czysta Gmina Goleszów” - utworzenie nowoczesnego Punktu Selektywnej Zbiórki Odpadów Komunalnych wraz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br/>
            </w: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z zakupem samochodu asenizacyjnego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90DBEFB" w14:textId="1A28F00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F648A5C" w14:textId="2F8C53C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1CC9D4" w14:textId="35776F2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E77C51F" w14:textId="41EF43C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D220D0" w14:textId="13079CEF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74E8057A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625CCD16" w14:textId="2FFA211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lastRenderedPageBreak/>
              <w:t>Termomodernizacja budynku OSP w Goleszowie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D34B83C" w14:textId="6053571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A8C9736" w14:textId="784123E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E91BC0C" w14:textId="760A921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E7F27F" w14:textId="0E93089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4EDFAF" w14:textId="39BC93E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191FCE0D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6E9849AD" w14:textId="29D3C240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„Eko-Goleszów”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4F6BC1" w14:textId="176D6E7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E5B954" w14:textId="5C337ED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003D323" w14:textId="3E96772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C7B6DD" w14:textId="2D667DC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BF0B44" w14:textId="4FF3BD8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77D515C2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40574181" w14:textId="3BCFDDC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„Razem raźniej”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E78BCB7" w14:textId="05FCF7D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ECA3EE" w14:textId="54BD440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959A739" w14:textId="7BE6C41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70ED4E" w14:textId="5EFD652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A4C9AA2" w14:textId="3A1E1EA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45445BA4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00C7D7A7" w14:textId="2B538E6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 xml:space="preserve">Rozwój usług opiekuńczych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br/>
            </w: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i specjalistycznych usług opiekuńczych w Goleszowie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DA8CC15" w14:textId="5D40BB2E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A9EDC4" w14:textId="1759C69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51336A8" w14:textId="6A23E0B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D24A0EF" w14:textId="7D70110F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3EE782" w14:textId="4F4B6B1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6417738D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019EB0A8" w14:textId="78D77C6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„3 sektor, zawsze pierwszy”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EBBEC0" w14:textId="075A615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019B8D" w14:textId="31541720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B94053" w14:textId="0207F10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7E56A4C" w14:textId="05B6818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2BBDA6" w14:textId="45948FD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584E0693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681B4486" w14:textId="7DCC06F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Aktywni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920BCAA" w14:textId="0171574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F2CCDA" w14:textId="742EB00F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8A9B437" w14:textId="3E252B2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386E8" w14:textId="32F57EB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0B65D3" w14:textId="0F0AFC8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17038F9A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37170614" w14:textId="512FA180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 xml:space="preserve">Budowa skoczni narciarskich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br/>
            </w: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w Goleszowie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50F37A" w14:textId="6D156FA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994A5E" w14:textId="6A697BA9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0C6B0B7" w14:textId="6BB9F78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1766202" w14:textId="58590C6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59A999B" w14:textId="6B3D545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77CB4B3B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5A2AD8A3" w14:textId="370AB7C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Pumptrack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14:paraId="38C5C6D9" w14:textId="16D4C8A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6A4050" w14:textId="7C21B37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31E980" w14:textId="33EF849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D77BF6" w14:textId="06BDBDDE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BB6980" w14:textId="3829A58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3CA2C522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42D13090" w14:textId="3138C5A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Budowa kortu tenisowego w Goleszowie przy ul. Grabowej.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E40D3E2" w14:textId="418DEAFB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80D818F" w14:textId="7C7C778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930198C" w14:textId="4E022F70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50FE74" w14:textId="44E2BAEC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F3E85E1" w14:textId="4929C46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3F951D34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5E7681EC" w14:textId="6A035D4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Biblioteka od-nowa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363261C" w14:textId="1A6D7D8D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DB9BED1" w14:textId="75765CF1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9DA05B5" w14:textId="58D877C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19C9EC" w14:textId="0377A1E7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641C0D" w14:textId="1F8ACC8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5C524659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062B2EBD" w14:textId="090FF77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Zagospodarowanie terenu wokół OSP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1ACCA99" w14:textId="3AA6786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E5236E" w14:textId="1F6556A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D8CF041" w14:textId="0DB9A1E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2E9B76B" w14:textId="2584E9F8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2E5A7E" w14:textId="77109AC5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1F67C4" w:rsidRPr="00AF3016" w14:paraId="2DE63ED0" w14:textId="77777777" w:rsidTr="009435CD">
        <w:trPr>
          <w:trHeight w:val="411"/>
        </w:trPr>
        <w:tc>
          <w:tcPr>
            <w:tcW w:w="3104" w:type="dxa"/>
            <w:vAlign w:val="center"/>
          </w:tcPr>
          <w:p w14:paraId="3F091062" w14:textId="44956C64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1F67C4"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  <w:t>Modernizacja budynku przedszkola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9C65624" w14:textId="6516C926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8E39B6A" w14:textId="362FB1C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ECE0068" w14:textId="5EC36273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FF279E2" w14:textId="08A4C31A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3AC6B8" w14:textId="33DD7072" w:rsidR="001F67C4" w:rsidRPr="00AF3016" w:rsidRDefault="001F67C4" w:rsidP="001F67C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AF3016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76949513" w14:textId="21CBAB35" w:rsidR="00342BB6" w:rsidRPr="00AF3016" w:rsidRDefault="00342BB6" w:rsidP="00342BB6">
      <w:pPr>
        <w:ind w:left="6379" w:right="167"/>
        <w:jc w:val="center"/>
        <w:rPr>
          <w:rFonts w:asciiTheme="majorHAnsi" w:hAnsiTheme="majorHAnsi" w:cstheme="majorHAnsi"/>
          <w:b/>
          <w:sz w:val="4"/>
          <w:szCs w:val="14"/>
        </w:rPr>
      </w:pPr>
    </w:p>
    <w:p w14:paraId="21D98CF5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20148E1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655AA37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F6FEEF3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42EBA92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5FB821CB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5F54FC6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F022F68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31E15F68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2E15DC38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571C5AD7" w14:textId="77777777" w:rsidR="00415B82" w:rsidRPr="00AF3016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D5E0B7" w14:textId="77777777" w:rsidR="00415B82" w:rsidRPr="00AF3016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291ABAED" w14:textId="77777777" w:rsidR="00415B82" w:rsidRPr="00AF3016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181E60D" w14:textId="77777777" w:rsidR="00415B82" w:rsidRPr="00AF3016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F632CEE" w14:textId="77777777" w:rsidR="00415B82" w:rsidRPr="00AF3016" w:rsidRDefault="00415B82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7AE161B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C92C169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EE34957" w14:textId="77777777" w:rsidR="00493DBB" w:rsidRPr="00AF3016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AF3016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AF3016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AF3016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AF301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Płeć</w:t>
            </w:r>
          </w:p>
        </w:tc>
      </w:tr>
      <w:tr w:rsidR="005A2E98" w:rsidRPr="00AF3016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AF3016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AF3016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AF3016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AF3016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Wiek</w:t>
            </w:r>
          </w:p>
        </w:tc>
      </w:tr>
      <w:tr w:rsidR="005A2E98" w:rsidRPr="00AF3016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AF3016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AF3016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35</w:t>
            </w:r>
            <w:r w:rsidR="005A2E98" w:rsidRPr="00AF3016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AF3016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Miejsce zamieszkania</w:t>
            </w:r>
          </w:p>
        </w:tc>
      </w:tr>
      <w:tr w:rsidR="005A2E98" w:rsidRPr="00AF3016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AF3016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Aktywność zawodowa</w:t>
            </w:r>
          </w:p>
        </w:tc>
      </w:tr>
      <w:tr w:rsidR="00621EDF" w:rsidRPr="00AF3016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AF3016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AF3016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AF3016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AF3016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7B3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45DF7"/>
    <w:rsid w:val="000632BF"/>
    <w:rsid w:val="000915B2"/>
    <w:rsid w:val="000942E8"/>
    <w:rsid w:val="000B249E"/>
    <w:rsid w:val="000D3B87"/>
    <w:rsid w:val="000D7A05"/>
    <w:rsid w:val="000D7A18"/>
    <w:rsid w:val="000F56BD"/>
    <w:rsid w:val="001217B3"/>
    <w:rsid w:val="001224D3"/>
    <w:rsid w:val="00140F8F"/>
    <w:rsid w:val="001D158E"/>
    <w:rsid w:val="001D3B57"/>
    <w:rsid w:val="001F67C4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3F1898"/>
    <w:rsid w:val="00415B82"/>
    <w:rsid w:val="00422943"/>
    <w:rsid w:val="00426B7B"/>
    <w:rsid w:val="00453D7C"/>
    <w:rsid w:val="004619E7"/>
    <w:rsid w:val="00484837"/>
    <w:rsid w:val="00492944"/>
    <w:rsid w:val="00493DBB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D2E60"/>
    <w:rsid w:val="005E7E97"/>
    <w:rsid w:val="005F2203"/>
    <w:rsid w:val="00621EDF"/>
    <w:rsid w:val="006220F2"/>
    <w:rsid w:val="00660514"/>
    <w:rsid w:val="006762CA"/>
    <w:rsid w:val="00711325"/>
    <w:rsid w:val="00767F4E"/>
    <w:rsid w:val="00785C76"/>
    <w:rsid w:val="007C2CD2"/>
    <w:rsid w:val="007C6060"/>
    <w:rsid w:val="00855673"/>
    <w:rsid w:val="00860730"/>
    <w:rsid w:val="0088789A"/>
    <w:rsid w:val="008C5B96"/>
    <w:rsid w:val="00974CAA"/>
    <w:rsid w:val="009A1D8B"/>
    <w:rsid w:val="00A51676"/>
    <w:rsid w:val="00A52DE4"/>
    <w:rsid w:val="00AA0404"/>
    <w:rsid w:val="00AA2FAB"/>
    <w:rsid w:val="00AF3016"/>
    <w:rsid w:val="00AF54B1"/>
    <w:rsid w:val="00B34662"/>
    <w:rsid w:val="00B35100"/>
    <w:rsid w:val="00B356A3"/>
    <w:rsid w:val="00B61B8E"/>
    <w:rsid w:val="00B72CA8"/>
    <w:rsid w:val="00B85971"/>
    <w:rsid w:val="00BB6665"/>
    <w:rsid w:val="00BD6381"/>
    <w:rsid w:val="00BE718F"/>
    <w:rsid w:val="00BF02B0"/>
    <w:rsid w:val="00C41B46"/>
    <w:rsid w:val="00CB1EBE"/>
    <w:rsid w:val="00CF49B4"/>
    <w:rsid w:val="00D22A4F"/>
    <w:rsid w:val="00D37F92"/>
    <w:rsid w:val="00D80267"/>
    <w:rsid w:val="00D8578A"/>
    <w:rsid w:val="00E437CE"/>
    <w:rsid w:val="00E65B99"/>
    <w:rsid w:val="00E95BA5"/>
    <w:rsid w:val="00E95F55"/>
    <w:rsid w:val="00EA081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EDEC-1013-4DF3-B727-C1DD981B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wszafarczyk</cp:lastModifiedBy>
  <cp:revision>38</cp:revision>
  <cp:lastPrinted>2022-05-23T12:16:00Z</cp:lastPrinted>
  <dcterms:created xsi:type="dcterms:W3CDTF">2024-03-13T10:59:00Z</dcterms:created>
  <dcterms:modified xsi:type="dcterms:W3CDTF">2026-01-19T10:47:00Z</dcterms:modified>
</cp:coreProperties>
</file>